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76F" w:rsidRDefault="007671CE" w:rsidP="0014706C">
      <w:r>
        <w:rPr>
          <w:noProof/>
          <w:lang w:eastAsia="ru-RU"/>
        </w:rPr>
        <w:drawing>
          <wp:inline distT="0" distB="0" distL="0" distR="0">
            <wp:extent cx="3089910" cy="356291"/>
            <wp:effectExtent l="0" t="0" r="0" b="5715"/>
            <wp:docPr id="1" name="Рисунок 1" descr="C:\Users\IgoshinaEV\Pictures\для универсальных баннеров\Лого в строчк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goshinaEV\Pictures\для универсальных баннеров\Лого в строчку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292" cy="37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61BA" w:rsidRPr="00E661BA" w:rsidRDefault="00E661BA" w:rsidP="00E661BA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A3E">
        <w:rPr>
          <w:rFonts w:ascii="Times New Roman" w:hAnsi="Times New Roman" w:cs="Times New Roman"/>
          <w:b/>
          <w:sz w:val="28"/>
          <w:szCs w:val="28"/>
        </w:rPr>
        <w:t xml:space="preserve">Кадастровая палата напоминает о способах подачи органами власти запроса на получение сведений ЕГРН </w:t>
      </w:r>
    </w:p>
    <w:p w:rsidR="00E661BA" w:rsidRDefault="00E661BA" w:rsidP="00E661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1CE7">
        <w:rPr>
          <w:rFonts w:ascii="Times New Roman" w:hAnsi="Times New Roman" w:cs="Times New Roman"/>
          <w:sz w:val="28"/>
          <w:szCs w:val="28"/>
        </w:rPr>
        <w:t>Кадастровая палата по Новосибирской области обращает внимание органов власти и территориальны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461CE7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61CE7">
        <w:rPr>
          <w:rFonts w:ascii="Times New Roman" w:hAnsi="Times New Roman" w:cs="Times New Roman"/>
          <w:sz w:val="28"/>
          <w:szCs w:val="28"/>
        </w:rPr>
        <w:t xml:space="preserve"> органов власти на способы подачи запроса на предоставление сведений из Единого государственного реестра недвижимости (ЕГРН). </w:t>
      </w:r>
    </w:p>
    <w:p w:rsidR="00E661BA" w:rsidRDefault="00E661BA" w:rsidP="00E661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461CE7">
        <w:rPr>
          <w:rFonts w:ascii="Times New Roman" w:hAnsi="Times New Roman" w:cs="Times New Roman"/>
          <w:sz w:val="28"/>
          <w:szCs w:val="28"/>
        </w:rPr>
        <w:t xml:space="preserve">а территории Новосибирской области прием запросов о предоставлении сведений </w:t>
      </w:r>
      <w:r>
        <w:rPr>
          <w:rFonts w:ascii="Times New Roman" w:hAnsi="Times New Roman" w:cs="Times New Roman"/>
          <w:sz w:val="28"/>
          <w:szCs w:val="28"/>
        </w:rPr>
        <w:t>ЕГРН</w:t>
      </w:r>
      <w:r w:rsidRPr="00461CE7">
        <w:rPr>
          <w:rFonts w:ascii="Times New Roman" w:hAnsi="Times New Roman" w:cs="Times New Roman"/>
          <w:sz w:val="28"/>
          <w:szCs w:val="28"/>
        </w:rPr>
        <w:t xml:space="preserve"> от органов власти и территориальных подразделений осуществляется в электронном виде </w:t>
      </w: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Pr="00461CE7">
        <w:rPr>
          <w:rFonts w:ascii="Times New Roman" w:hAnsi="Times New Roman" w:cs="Times New Roman"/>
          <w:sz w:val="28"/>
          <w:szCs w:val="28"/>
        </w:rPr>
        <w:t>Росреестра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61CE7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BD6979">
          <w:rPr>
            <w:rStyle w:val="a5"/>
            <w:rFonts w:ascii="Times New Roman" w:hAnsi="Times New Roman" w:cs="Times New Roman"/>
            <w:sz w:val="28"/>
            <w:szCs w:val="28"/>
          </w:rPr>
          <w:t>https://rosreestr.ru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, а также посредством </w:t>
      </w:r>
      <w:r w:rsidRPr="00461CE7">
        <w:rPr>
          <w:rFonts w:ascii="Times New Roman" w:hAnsi="Times New Roman" w:cs="Times New Roman"/>
          <w:sz w:val="28"/>
          <w:szCs w:val="28"/>
        </w:rPr>
        <w:t xml:space="preserve">сервисов системы межведомственного электронного взаимодействия. На бумажном носителе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61CE7">
        <w:rPr>
          <w:rFonts w:ascii="Times New Roman" w:hAnsi="Times New Roman" w:cs="Times New Roman"/>
          <w:sz w:val="28"/>
          <w:szCs w:val="28"/>
        </w:rPr>
        <w:t>апрос мо</w:t>
      </w:r>
      <w:r>
        <w:rPr>
          <w:rFonts w:ascii="Times New Roman" w:hAnsi="Times New Roman" w:cs="Times New Roman"/>
          <w:sz w:val="28"/>
          <w:szCs w:val="28"/>
        </w:rPr>
        <w:t xml:space="preserve">жет быть </w:t>
      </w:r>
      <w:r w:rsidRPr="00461CE7">
        <w:rPr>
          <w:rFonts w:ascii="Times New Roman" w:hAnsi="Times New Roman" w:cs="Times New Roman"/>
          <w:sz w:val="28"/>
          <w:szCs w:val="28"/>
        </w:rPr>
        <w:t>направ</w:t>
      </w:r>
      <w:r>
        <w:rPr>
          <w:rFonts w:ascii="Times New Roman" w:hAnsi="Times New Roman" w:cs="Times New Roman"/>
          <w:sz w:val="28"/>
          <w:szCs w:val="28"/>
        </w:rPr>
        <w:t>лен</w:t>
      </w:r>
      <w:r w:rsidRPr="00461C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почте</w:t>
      </w:r>
      <w:r w:rsidRPr="00461CE7">
        <w:rPr>
          <w:rFonts w:ascii="Times New Roman" w:hAnsi="Times New Roman" w:cs="Times New Roman"/>
          <w:sz w:val="28"/>
          <w:szCs w:val="28"/>
        </w:rPr>
        <w:t xml:space="preserve"> на адрес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461CE7">
        <w:rPr>
          <w:rFonts w:ascii="Times New Roman" w:hAnsi="Times New Roman" w:cs="Times New Roman"/>
          <w:bCs/>
          <w:sz w:val="28"/>
          <w:szCs w:val="28"/>
        </w:rPr>
        <w:t>630087, г. Новосибирск, ул. Немировича-Данченко, д. 167</w:t>
      </w:r>
      <w:r w:rsidRPr="00461CE7">
        <w:rPr>
          <w:rFonts w:ascii="Times New Roman" w:hAnsi="Times New Roman" w:cs="Times New Roman"/>
          <w:sz w:val="28"/>
          <w:szCs w:val="28"/>
        </w:rPr>
        <w:t>.</w:t>
      </w:r>
    </w:p>
    <w:p w:rsidR="00E661BA" w:rsidRPr="00461CE7" w:rsidRDefault="00E661BA" w:rsidP="00E661B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Запрос на предоставление сведений ЕГРН заполняется согласно специальным формам </w:t>
      </w:r>
      <w:r w:rsidR="007945AC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286A3E">
          <w:rPr>
            <w:rStyle w:val="a5"/>
            <w:rFonts w:ascii="Times New Roman" w:hAnsi="Times New Roman" w:cs="Times New Roman"/>
            <w:sz w:val="28"/>
            <w:szCs w:val="28"/>
          </w:rPr>
          <w:t>Приказу Минэкономразвития РФ от 23.12.2015 №968</w:t>
        </w:r>
      </w:hyperlink>
      <w:r>
        <w:rPr>
          <w:rFonts w:ascii="Times New Roman" w:hAnsi="Times New Roman" w:cs="Times New Roman"/>
          <w:sz w:val="28"/>
          <w:szCs w:val="28"/>
        </w:rPr>
        <w:t xml:space="preserve">. Образцы бланков размещены на официальном сайте Росреестра: для </w:t>
      </w:r>
      <w:hyperlink r:id="rId7" w:history="1">
        <w:r w:rsidRPr="00461CE7">
          <w:rPr>
            <w:rStyle w:val="a5"/>
            <w:rFonts w:ascii="Times New Roman" w:hAnsi="Times New Roman" w:cs="Times New Roman"/>
            <w:sz w:val="28"/>
            <w:szCs w:val="28"/>
          </w:rPr>
          <w:t>физических лиц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61CE7">
        <w:rPr>
          <w:rFonts w:ascii="Times New Roman" w:hAnsi="Times New Roman" w:cs="Times New Roman"/>
          <w:sz w:val="28"/>
          <w:szCs w:val="28"/>
        </w:rPr>
        <w:t xml:space="preserve">Физическим </w:t>
      </w:r>
      <w:proofErr w:type="spellStart"/>
      <w:proofErr w:type="gramStart"/>
      <w:r w:rsidRPr="00461CE7">
        <w:rPr>
          <w:rFonts w:ascii="Times New Roman" w:hAnsi="Times New Roman" w:cs="Times New Roman"/>
          <w:sz w:val="28"/>
          <w:szCs w:val="28"/>
        </w:rPr>
        <w:t>лицам-Получ</w:t>
      </w:r>
      <w:r>
        <w:rPr>
          <w:rFonts w:ascii="Times New Roman" w:hAnsi="Times New Roman" w:cs="Times New Roman"/>
          <w:sz w:val="28"/>
          <w:szCs w:val="28"/>
        </w:rPr>
        <w:t>ить</w:t>
      </w:r>
      <w:proofErr w:type="spellEnd"/>
      <w:proofErr w:type="gramEnd"/>
      <w:r w:rsidRPr="00461CE7">
        <w:rPr>
          <w:rFonts w:ascii="Times New Roman" w:hAnsi="Times New Roman" w:cs="Times New Roman"/>
          <w:sz w:val="28"/>
          <w:szCs w:val="28"/>
        </w:rPr>
        <w:t xml:space="preserve"> 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61CE7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ЕГРН</w:t>
      </w:r>
      <w:r w:rsidRPr="00461CE7">
        <w:rPr>
          <w:rFonts w:ascii="Times New Roman" w:hAnsi="Times New Roman" w:cs="Times New Roman"/>
          <w:sz w:val="28"/>
          <w:szCs w:val="28"/>
        </w:rPr>
        <w:t>-Формы</w:t>
      </w:r>
      <w:proofErr w:type="spellEnd"/>
      <w:r w:rsidRPr="00461CE7">
        <w:rPr>
          <w:rFonts w:ascii="Times New Roman" w:hAnsi="Times New Roman" w:cs="Times New Roman"/>
          <w:sz w:val="28"/>
          <w:szCs w:val="28"/>
        </w:rPr>
        <w:t xml:space="preserve"> запросов</w:t>
      </w:r>
      <w:r>
        <w:rPr>
          <w:rFonts w:ascii="Times New Roman" w:hAnsi="Times New Roman" w:cs="Times New Roman"/>
          <w:sz w:val="28"/>
          <w:szCs w:val="28"/>
        </w:rPr>
        <w:t xml:space="preserve">) и  </w:t>
      </w:r>
      <w:hyperlink r:id="rId8" w:history="1">
        <w:r w:rsidRPr="00461CE7">
          <w:rPr>
            <w:rStyle w:val="a5"/>
            <w:rFonts w:ascii="Times New Roman" w:hAnsi="Times New Roman" w:cs="Times New Roman"/>
            <w:sz w:val="28"/>
            <w:szCs w:val="28"/>
          </w:rPr>
          <w:t>юридических лиц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461CE7">
        <w:rPr>
          <w:rFonts w:ascii="Times New Roman" w:hAnsi="Times New Roman" w:cs="Times New Roman"/>
          <w:sz w:val="28"/>
          <w:szCs w:val="28"/>
        </w:rPr>
        <w:t xml:space="preserve">Юридическим </w:t>
      </w:r>
      <w:proofErr w:type="spellStart"/>
      <w:r w:rsidRPr="00461CE7">
        <w:rPr>
          <w:rFonts w:ascii="Times New Roman" w:hAnsi="Times New Roman" w:cs="Times New Roman"/>
          <w:sz w:val="28"/>
          <w:szCs w:val="28"/>
        </w:rPr>
        <w:t>лицам-Получ</w:t>
      </w:r>
      <w:r>
        <w:rPr>
          <w:rFonts w:ascii="Times New Roman" w:hAnsi="Times New Roman" w:cs="Times New Roman"/>
          <w:sz w:val="28"/>
          <w:szCs w:val="28"/>
        </w:rPr>
        <w:t>ить</w:t>
      </w:r>
      <w:proofErr w:type="spellEnd"/>
      <w:r w:rsidRPr="00461CE7">
        <w:rPr>
          <w:rFonts w:ascii="Times New Roman" w:hAnsi="Times New Roman" w:cs="Times New Roman"/>
          <w:sz w:val="28"/>
          <w:szCs w:val="28"/>
        </w:rPr>
        <w:t xml:space="preserve"> сведени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61CE7">
        <w:rPr>
          <w:rFonts w:ascii="Times New Roman" w:hAnsi="Times New Roman" w:cs="Times New Roman"/>
          <w:sz w:val="28"/>
          <w:szCs w:val="28"/>
        </w:rPr>
        <w:t xml:space="preserve">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ЕГРН</w:t>
      </w:r>
      <w:r w:rsidRPr="00461CE7">
        <w:rPr>
          <w:rFonts w:ascii="Times New Roman" w:hAnsi="Times New Roman" w:cs="Times New Roman"/>
          <w:sz w:val="28"/>
          <w:szCs w:val="28"/>
        </w:rPr>
        <w:t>-Формы</w:t>
      </w:r>
      <w:proofErr w:type="spellEnd"/>
      <w:r w:rsidRPr="00461CE7">
        <w:rPr>
          <w:rFonts w:ascii="Times New Roman" w:hAnsi="Times New Roman" w:cs="Times New Roman"/>
          <w:sz w:val="28"/>
          <w:szCs w:val="28"/>
        </w:rPr>
        <w:t xml:space="preserve"> запросов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975B9" w:rsidRDefault="008975B9" w:rsidP="00E661B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75B9" w:rsidRPr="008975B9" w:rsidRDefault="008975B9" w:rsidP="008975B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Материал п</w:t>
      </w:r>
      <w:r w:rsidR="00E661B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одготовле</w:t>
      </w:r>
      <w:r w:rsidRPr="008975B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 пресс-службой Кадастровой палаты по Новосибирской области.</w:t>
      </w:r>
    </w:p>
    <w:p w:rsidR="00052C0C" w:rsidRDefault="00052C0C" w:rsidP="00052C0C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35AA8" w:rsidRPr="001C0B99" w:rsidRDefault="00235AA8" w:rsidP="00235AA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45AC" w:rsidRDefault="007945A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7945AC" w:rsidRDefault="007945A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</w:p>
    <w:p w:rsidR="0014706C" w:rsidRDefault="0014706C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Контакты для СМИ </w:t>
      </w:r>
    </w:p>
    <w:p w:rsidR="002D0349" w:rsidRPr="0014706C" w:rsidRDefault="00C22573" w:rsidP="0016474B">
      <w:pPr>
        <w:spacing w:before="100" w:beforeAutospacing="1" w:after="100" w:afterAutospacing="1" w:line="240" w:lineRule="atLeast"/>
        <w:jc w:val="both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Т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ел.</w:t>
      </w:r>
      <w:r w:rsid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:</w:t>
      </w:r>
      <w:r w:rsidR="002D0349" w:rsidRPr="0014706C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w:t>8(383)349-95-69, доб. 2100</w:t>
      </w:r>
    </w:p>
    <w:p w:rsidR="002D0349" w:rsidRPr="0014706C" w:rsidRDefault="00292590" w:rsidP="0016474B">
      <w:pPr>
        <w:spacing w:before="100" w:beforeAutospacing="1" w:after="100" w:afterAutospacing="1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press</w:t>
        </w:r>
        <w:bookmarkStart w:id="0" w:name="_GoBack"/>
        <w:bookmarkEnd w:id="0"/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C22573" w:rsidRPr="00C22573">
          <w:rPr>
            <w:rStyle w:val="a5"/>
            <w:rFonts w:ascii="Times New Roman" w:hAnsi="Times New Roman" w:cs="Times New Roman"/>
            <w:sz w:val="24"/>
            <w:szCs w:val="24"/>
          </w:rPr>
          <w:t>54.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kadastr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C22573" w:rsidRPr="00A5399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sectPr w:rsidR="002D0349" w:rsidRPr="0014706C" w:rsidSect="0014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1CE"/>
    <w:rsid w:val="0004179E"/>
    <w:rsid w:val="00052C0C"/>
    <w:rsid w:val="00136AC6"/>
    <w:rsid w:val="00146DC6"/>
    <w:rsid w:val="0014706C"/>
    <w:rsid w:val="0016474B"/>
    <w:rsid w:val="00192F71"/>
    <w:rsid w:val="001F515E"/>
    <w:rsid w:val="00233F0F"/>
    <w:rsid w:val="00235AA8"/>
    <w:rsid w:val="002726C2"/>
    <w:rsid w:val="00292590"/>
    <w:rsid w:val="00296A1C"/>
    <w:rsid w:val="002D0349"/>
    <w:rsid w:val="00313D6C"/>
    <w:rsid w:val="00360A6D"/>
    <w:rsid w:val="003D275B"/>
    <w:rsid w:val="00411585"/>
    <w:rsid w:val="00443C77"/>
    <w:rsid w:val="00641686"/>
    <w:rsid w:val="00680FE4"/>
    <w:rsid w:val="007671CE"/>
    <w:rsid w:val="007945AC"/>
    <w:rsid w:val="008975B9"/>
    <w:rsid w:val="008E109D"/>
    <w:rsid w:val="00904919"/>
    <w:rsid w:val="009154AC"/>
    <w:rsid w:val="00957EB9"/>
    <w:rsid w:val="00A77714"/>
    <w:rsid w:val="00AF0590"/>
    <w:rsid w:val="00BB4C3D"/>
    <w:rsid w:val="00C22573"/>
    <w:rsid w:val="00C613BF"/>
    <w:rsid w:val="00CD2DA2"/>
    <w:rsid w:val="00D4163C"/>
    <w:rsid w:val="00DA66D0"/>
    <w:rsid w:val="00E32699"/>
    <w:rsid w:val="00E661BA"/>
    <w:rsid w:val="00E95F7A"/>
    <w:rsid w:val="00EC4ECA"/>
    <w:rsid w:val="00F25B58"/>
    <w:rsid w:val="00F37CE2"/>
    <w:rsid w:val="00F62A01"/>
    <w:rsid w:val="00F66DB4"/>
    <w:rsid w:val="00FD1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D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1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71CE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D0349"/>
    <w:rPr>
      <w:color w:val="0000FF" w:themeColor="hyperlink"/>
      <w:u w:val="single"/>
    </w:rPr>
  </w:style>
  <w:style w:type="paragraph" w:styleId="a6">
    <w:name w:val="No Spacing"/>
    <w:uiPriority w:val="1"/>
    <w:qFormat/>
    <w:rsid w:val="001F515E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296A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E95F7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0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ru/site/ur/poluchit-svedeniya-iz-egrn/blanki-obraztsy-zayavleniy-xml-skhe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osreestr.ru/site/fiz/poluchit-svedeniya-iz-egrn/blanki-obraztsy-zayavleniy-xml-skhe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ase.garant.ru/71390176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osreestr.ru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mailto:press@54.kadast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Игошина Екатерина Викторовна</dc:creator>
  <cp:lastModifiedBy>Sidorova_LV</cp:lastModifiedBy>
  <cp:revision>10</cp:revision>
  <dcterms:created xsi:type="dcterms:W3CDTF">2019-08-30T12:26:00Z</dcterms:created>
  <dcterms:modified xsi:type="dcterms:W3CDTF">2019-11-28T07:07:00Z</dcterms:modified>
</cp:coreProperties>
</file>